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87E27" w:rsidRDefault="00A87E27" w:rsidP="00A87E27">
      <w:pPr>
        <w:pStyle w:val="NormalWeb"/>
        <w:jc w:val="center"/>
        <w:rPr>
          <w:rStyle w:val="Textoennegrita"/>
          <w:rFonts w:ascii="Arial" w:hAnsi="Arial" w:cs="Arial"/>
          <w:color w:val="38871F"/>
          <w:sz w:val="22"/>
          <w:szCs w:val="22"/>
        </w:rPr>
      </w:pPr>
      <w:r>
        <w:rPr>
          <w:color w:val="000000"/>
          <w:sz w:val="27"/>
          <w:szCs w:val="27"/>
        </w:rPr>
        <w:t>Gaceta Departamental No. 033 del 22 de octubre 2008</w:t>
      </w:r>
      <w:bookmarkStart w:id="0" w:name="_GoBack"/>
      <w:bookmarkEnd w:id="0"/>
    </w:p>
    <w:p w:rsidR="00A87E27" w:rsidRDefault="00A87E27" w:rsidP="00A87E27">
      <w:pPr>
        <w:pStyle w:val="NormalWeb"/>
        <w:jc w:val="center"/>
        <w:rPr>
          <w:rFonts w:ascii="Arial" w:hAnsi="Arial" w:cs="Arial"/>
          <w:b/>
          <w:bCs/>
          <w:color w:val="38871F"/>
          <w:sz w:val="30"/>
          <w:szCs w:val="30"/>
        </w:rPr>
      </w:pPr>
      <w:r>
        <w:rPr>
          <w:rStyle w:val="Textoennegrita"/>
          <w:rFonts w:ascii="Arial" w:hAnsi="Arial" w:cs="Arial"/>
          <w:color w:val="38871F"/>
          <w:sz w:val="22"/>
          <w:szCs w:val="22"/>
        </w:rPr>
        <w:t>ACTA UNICA DE CIERRE DE LIQUIDACION DE 2008 </w:t>
      </w:r>
    </w:p>
    <w:p w:rsidR="00A87E27" w:rsidRDefault="00A87E27" w:rsidP="00A87E27">
      <w:pPr>
        <w:pStyle w:val="NormalWeb"/>
        <w:jc w:val="center"/>
        <w:rPr>
          <w:rFonts w:ascii="Arial" w:hAnsi="Arial" w:cs="Arial"/>
          <w:color w:val="666666"/>
          <w:sz w:val="21"/>
          <w:szCs w:val="21"/>
        </w:rPr>
      </w:pPr>
      <w:r>
        <w:rPr>
          <w:rStyle w:val="Textoennegrita"/>
          <w:rFonts w:ascii="Arial" w:hAnsi="Arial" w:cs="Arial"/>
          <w:color w:val="666666"/>
          <w:sz w:val="22"/>
          <w:szCs w:val="22"/>
        </w:rPr>
        <w:t xml:space="preserve">Por medio de la cual se declara culminado el proceso </w:t>
      </w:r>
      <w:proofErr w:type="spellStart"/>
      <w:r>
        <w:rPr>
          <w:rStyle w:val="Textoennegrita"/>
          <w:rFonts w:ascii="Arial" w:hAnsi="Arial" w:cs="Arial"/>
          <w:color w:val="666666"/>
          <w:sz w:val="22"/>
          <w:szCs w:val="22"/>
        </w:rPr>
        <w:t>liquidatorio</w:t>
      </w:r>
      <w:proofErr w:type="spellEnd"/>
      <w:r>
        <w:rPr>
          <w:rStyle w:val="Textoennegrita"/>
          <w:rFonts w:ascii="Arial" w:hAnsi="Arial" w:cs="Arial"/>
          <w:color w:val="666666"/>
          <w:sz w:val="22"/>
          <w:szCs w:val="22"/>
        </w:rPr>
        <w:t xml:space="preserve"> y la terminación de la existencia legal del INSTITUTO DEPARTAMENTAL DE SALUD DE ARAUCA EN LIQUIDACION</w:t>
      </w:r>
    </w:p>
    <w:p w:rsidR="00A87E27" w:rsidRDefault="00A87E27" w:rsidP="00A87E27">
      <w:pPr>
        <w:pStyle w:val="NormalWeb"/>
        <w:jc w:val="center"/>
        <w:rPr>
          <w:rFonts w:ascii="Arial" w:hAnsi="Arial" w:cs="Arial"/>
          <w:color w:val="666666"/>
          <w:sz w:val="21"/>
          <w:szCs w:val="21"/>
        </w:rPr>
      </w:pPr>
      <w:r>
        <w:rPr>
          <w:rFonts w:ascii="Arial" w:hAnsi="Arial" w:cs="Arial"/>
          <w:color w:val="666666"/>
        </w:rPr>
        <w:t>La Liquidadora del</w:t>
      </w:r>
      <w:r>
        <w:rPr>
          <w:rStyle w:val="apple-converted-space"/>
          <w:rFonts w:ascii="Arial" w:hAnsi="Arial" w:cs="Arial"/>
          <w:color w:val="666666"/>
        </w:rPr>
        <w:t> </w:t>
      </w:r>
      <w:r>
        <w:rPr>
          <w:rFonts w:ascii="Arial" w:hAnsi="Arial" w:cs="Arial"/>
          <w:color w:val="666666"/>
          <w:sz w:val="22"/>
          <w:szCs w:val="22"/>
        </w:rPr>
        <w:t>INSTITUTO DEPARTAMENTAL DE SALUD DE ARAUCA EN LIQUIDACION</w:t>
      </w:r>
    </w:p>
    <w:p w:rsidR="00A87E27" w:rsidRDefault="00A87E27" w:rsidP="00A87E27">
      <w:pPr>
        <w:pStyle w:val="NormalWeb"/>
        <w:jc w:val="both"/>
        <w:rPr>
          <w:rFonts w:ascii="Arial" w:hAnsi="Arial" w:cs="Arial"/>
          <w:color w:val="666666"/>
          <w:sz w:val="21"/>
          <w:szCs w:val="21"/>
        </w:rPr>
      </w:pPr>
      <w:r>
        <w:rPr>
          <w:rFonts w:ascii="Arial" w:hAnsi="Arial" w:cs="Arial"/>
          <w:color w:val="666666"/>
        </w:rPr>
        <w:t>En uso de sus facultades legales en cumplimiento en lo dispuesto en el artículo 61 del decreto departamental 332 de 2005, en concordancia con el artículo 53 del decreto 2211 de 2004 y artículo 38 del decreto ley 254 de 2000,</w:t>
      </w:r>
    </w:p>
    <w:p w:rsidR="00A87E27" w:rsidRDefault="00A87E27" w:rsidP="00A87E27">
      <w:pPr>
        <w:pStyle w:val="NormalWeb"/>
        <w:jc w:val="center"/>
        <w:rPr>
          <w:rFonts w:ascii="Arial" w:hAnsi="Arial" w:cs="Arial"/>
          <w:color w:val="666666"/>
          <w:sz w:val="21"/>
          <w:szCs w:val="21"/>
        </w:rPr>
      </w:pPr>
      <w:r>
        <w:rPr>
          <w:rFonts w:ascii="Arial" w:hAnsi="Arial" w:cs="Arial"/>
          <w:color w:val="666666"/>
          <w:sz w:val="21"/>
          <w:szCs w:val="21"/>
        </w:rPr>
        <w:t> </w:t>
      </w:r>
    </w:p>
    <w:p w:rsidR="00A87E27" w:rsidRDefault="00A87E27" w:rsidP="00A87E27">
      <w:pPr>
        <w:pStyle w:val="NormalWeb"/>
        <w:jc w:val="center"/>
        <w:rPr>
          <w:rFonts w:ascii="Arial" w:hAnsi="Arial" w:cs="Arial"/>
          <w:color w:val="666666"/>
          <w:sz w:val="21"/>
          <w:szCs w:val="21"/>
        </w:rPr>
      </w:pPr>
      <w:r>
        <w:rPr>
          <w:rStyle w:val="Textoennegrita"/>
          <w:rFonts w:ascii="Arial" w:hAnsi="Arial" w:cs="Arial"/>
          <w:color w:val="666666"/>
        </w:rPr>
        <w:t>CONSIDERANDO:</w:t>
      </w:r>
    </w:p>
    <w:p w:rsidR="00A87E27" w:rsidRDefault="00A87E27" w:rsidP="00A87E27">
      <w:pPr>
        <w:pStyle w:val="NormalWeb"/>
        <w:jc w:val="both"/>
        <w:rPr>
          <w:rFonts w:ascii="Arial" w:hAnsi="Arial" w:cs="Arial"/>
          <w:color w:val="666666"/>
          <w:sz w:val="21"/>
          <w:szCs w:val="21"/>
        </w:rPr>
      </w:pPr>
      <w:r>
        <w:rPr>
          <w:rFonts w:ascii="Arial" w:hAnsi="Arial" w:cs="Arial"/>
          <w:color w:val="666666"/>
        </w:rPr>
        <w:t>Que mediante la Ordenanza N° 024 de 1.996, modificada por la Ordenanza 02E de 1997 </w:t>
      </w:r>
      <w:r>
        <w:rPr>
          <w:rStyle w:val="apple-converted-space"/>
          <w:rFonts w:ascii="Arial" w:hAnsi="Arial" w:cs="Arial"/>
          <w:color w:val="666666"/>
        </w:rPr>
        <w:t> </w:t>
      </w:r>
      <w:r>
        <w:rPr>
          <w:rFonts w:ascii="Arial" w:hAnsi="Arial" w:cs="Arial"/>
          <w:color w:val="666666"/>
        </w:rPr>
        <w:t>se creó el Instituto Departamental de Salud de Arauca- IDESA, como un establecimiento público descentralizado del orden departamental el cual asume la Dirección seccional de Salud del departamento de Arauca.</w:t>
      </w:r>
    </w:p>
    <w:p w:rsidR="00A87E27" w:rsidRDefault="00A87E27" w:rsidP="00A87E27">
      <w:pPr>
        <w:pStyle w:val="NormalWeb"/>
        <w:jc w:val="both"/>
        <w:rPr>
          <w:rFonts w:ascii="Arial" w:hAnsi="Arial" w:cs="Arial"/>
          <w:color w:val="666666"/>
          <w:sz w:val="21"/>
          <w:szCs w:val="21"/>
        </w:rPr>
      </w:pPr>
      <w:r>
        <w:rPr>
          <w:rFonts w:ascii="Arial" w:hAnsi="Arial" w:cs="Arial"/>
          <w:color w:val="666666"/>
        </w:rPr>
        <w:t>Que mediante Decreto número 332 del 18 de julio de 2005, </w:t>
      </w:r>
      <w:r>
        <w:rPr>
          <w:rStyle w:val="apple-converted-space"/>
          <w:rFonts w:ascii="Arial" w:hAnsi="Arial" w:cs="Arial"/>
          <w:color w:val="666666"/>
        </w:rPr>
        <w:t> </w:t>
      </w:r>
      <w:r>
        <w:rPr>
          <w:rFonts w:ascii="Arial" w:hAnsi="Arial" w:cs="Arial"/>
          <w:color w:val="666666"/>
        </w:rPr>
        <w:t>el Gobierno Departamental </w:t>
      </w:r>
      <w:r>
        <w:rPr>
          <w:rStyle w:val="apple-converted-space"/>
          <w:rFonts w:ascii="Arial" w:hAnsi="Arial" w:cs="Arial"/>
          <w:color w:val="666666"/>
        </w:rPr>
        <w:t> </w:t>
      </w:r>
      <w:r>
        <w:rPr>
          <w:rFonts w:ascii="Arial" w:hAnsi="Arial" w:cs="Arial"/>
          <w:color w:val="666666"/>
        </w:rPr>
        <w:t>ordenó la supresión y liquidación del Instituto Departamental de Salud de Arauca- IDESA, Establecimiento público descentralizado del orden departamental, con personería jurídica, autonomía administrativa, presupuestal </w:t>
      </w:r>
      <w:r>
        <w:rPr>
          <w:rStyle w:val="apple-converted-space"/>
          <w:rFonts w:ascii="Arial" w:hAnsi="Arial" w:cs="Arial"/>
          <w:color w:val="666666"/>
        </w:rPr>
        <w:t> </w:t>
      </w:r>
      <w:r>
        <w:rPr>
          <w:rFonts w:ascii="Arial" w:hAnsi="Arial" w:cs="Arial"/>
          <w:color w:val="666666"/>
        </w:rPr>
        <w:t>y patrimonio propio e independiente.</w:t>
      </w:r>
    </w:p>
    <w:p w:rsidR="00A87E27" w:rsidRDefault="00A87E27" w:rsidP="00A87E27">
      <w:pPr>
        <w:pStyle w:val="NormalWeb"/>
        <w:jc w:val="both"/>
        <w:rPr>
          <w:rFonts w:ascii="Arial" w:hAnsi="Arial" w:cs="Arial"/>
          <w:color w:val="666666"/>
          <w:sz w:val="21"/>
          <w:szCs w:val="21"/>
        </w:rPr>
      </w:pPr>
      <w:r>
        <w:rPr>
          <w:rFonts w:ascii="Arial" w:hAnsi="Arial" w:cs="Arial"/>
          <w:color w:val="666666"/>
        </w:rPr>
        <w:t>Que en el artículo 6° del Decreto número 332 del 18 de julio de 2005, se indica que en los aspectos no contemplados se aplicará lo previsto en el estatuto orgánico del sistema financiero, Decreto 2211 de 2004 en cuanto sean compatibles con la naturaleza de la entidad en liquidación. </w:t>
      </w:r>
    </w:p>
    <w:p w:rsidR="00A87E27" w:rsidRDefault="00A87E27" w:rsidP="00A87E27">
      <w:pPr>
        <w:pStyle w:val="NormalWeb"/>
        <w:jc w:val="both"/>
        <w:rPr>
          <w:rFonts w:ascii="Arial" w:hAnsi="Arial" w:cs="Arial"/>
          <w:color w:val="666666"/>
          <w:sz w:val="21"/>
          <w:szCs w:val="21"/>
        </w:rPr>
      </w:pPr>
      <w:r>
        <w:rPr>
          <w:rFonts w:ascii="Arial" w:hAnsi="Arial" w:cs="Arial"/>
          <w:color w:val="666666"/>
        </w:rPr>
        <w:t>Que de conformidad con el parágrafo 1° y 2° </w:t>
      </w:r>
      <w:r>
        <w:rPr>
          <w:rStyle w:val="apple-converted-space"/>
          <w:rFonts w:ascii="Arial" w:hAnsi="Arial" w:cs="Arial"/>
          <w:color w:val="666666"/>
        </w:rPr>
        <w:t> </w:t>
      </w:r>
      <w:r>
        <w:rPr>
          <w:rFonts w:ascii="Arial" w:hAnsi="Arial" w:cs="Arial"/>
          <w:color w:val="666666"/>
        </w:rPr>
        <w:t>del artículo</w:t>
      </w:r>
      <w:r>
        <w:rPr>
          <w:rStyle w:val="apple-converted-space"/>
          <w:rFonts w:ascii="Arial" w:hAnsi="Arial" w:cs="Arial"/>
          <w:color w:val="666666"/>
        </w:rPr>
        <w:t> </w:t>
      </w:r>
      <w:r>
        <w:rPr>
          <w:rStyle w:val="Textoennegrita"/>
          <w:rFonts w:ascii="Arial" w:hAnsi="Arial" w:cs="Arial"/>
          <w:color w:val="000000"/>
        </w:rPr>
        <w:t> 1° de la ley 1105 dispone que l</w:t>
      </w:r>
      <w:r>
        <w:rPr>
          <w:rFonts w:ascii="Arial" w:hAnsi="Arial" w:cs="Arial"/>
          <w:color w:val="000000"/>
        </w:rPr>
        <w:t>as entidades territoriales y sus descentralizadas, cuando decidan suprimir o disolver y liquidar una entidad pública de dicho nivel, se regirán por las disposiciones de esta ley, adaptando su procedimiento a la organización y condiciones de cada una de ellas, de ser necesario, en el acto que ordene la liquidación,</w:t>
      </w:r>
      <w:r>
        <w:rPr>
          <w:rStyle w:val="apple-converted-space"/>
          <w:rFonts w:ascii="Arial" w:hAnsi="Arial" w:cs="Arial"/>
          <w:color w:val="000000"/>
        </w:rPr>
        <w:t> </w:t>
      </w:r>
      <w:r>
        <w:rPr>
          <w:rFonts w:ascii="Arial" w:hAnsi="Arial" w:cs="Arial"/>
          <w:color w:val="000000"/>
        </w:rPr>
        <w:t> y que aquellas entidades de orden territorial que se encuentren en proceso de liquidación a la fecha de entrada en vigencia de esta ley,</w:t>
      </w:r>
      <w:r>
        <w:rPr>
          <w:rStyle w:val="apple-converted-space"/>
          <w:rFonts w:ascii="Arial" w:hAnsi="Arial" w:cs="Arial"/>
          <w:color w:val="000000"/>
        </w:rPr>
        <w:t> </w:t>
      </w:r>
      <w:r>
        <w:rPr>
          <w:rStyle w:val="Textoennegrita"/>
          <w:rFonts w:ascii="Arial" w:hAnsi="Arial" w:cs="Arial"/>
          <w:color w:val="000000"/>
        </w:rPr>
        <w:t>podrán acogerse en lo pertinente</w:t>
      </w:r>
      <w:r>
        <w:rPr>
          <w:rFonts w:ascii="Arial" w:hAnsi="Arial" w:cs="Arial"/>
          <w:color w:val="000000"/>
        </w:rPr>
        <w:t>.</w:t>
      </w:r>
    </w:p>
    <w:p w:rsidR="00A87E27" w:rsidRDefault="00A87E27" w:rsidP="00A87E27">
      <w:pPr>
        <w:pStyle w:val="NormalWeb"/>
        <w:jc w:val="both"/>
        <w:rPr>
          <w:rFonts w:ascii="Arial" w:hAnsi="Arial" w:cs="Arial"/>
          <w:color w:val="666666"/>
          <w:sz w:val="21"/>
          <w:szCs w:val="21"/>
        </w:rPr>
      </w:pPr>
      <w:r>
        <w:rPr>
          <w:rFonts w:ascii="Arial" w:hAnsi="Arial" w:cs="Arial"/>
          <w:color w:val="666666"/>
          <w:sz w:val="21"/>
          <w:szCs w:val="21"/>
        </w:rPr>
        <w:t> </w:t>
      </w:r>
    </w:p>
    <w:p w:rsidR="00A87E27" w:rsidRDefault="00A87E27" w:rsidP="00A87E27">
      <w:pPr>
        <w:pStyle w:val="NormalWeb"/>
        <w:jc w:val="both"/>
        <w:rPr>
          <w:rFonts w:ascii="Arial" w:hAnsi="Arial" w:cs="Arial"/>
          <w:color w:val="666666"/>
          <w:sz w:val="21"/>
          <w:szCs w:val="21"/>
        </w:rPr>
      </w:pPr>
      <w:r>
        <w:rPr>
          <w:rFonts w:ascii="Arial" w:hAnsi="Arial" w:cs="Arial"/>
          <w:color w:val="666666"/>
        </w:rPr>
        <w:t>Que el Gobierno departamental, mediante Acuerdo 015 del 11 de febrero de</w:t>
      </w:r>
      <w:r>
        <w:rPr>
          <w:rStyle w:val="apple-converted-space"/>
          <w:rFonts w:ascii="Arial" w:hAnsi="Arial" w:cs="Arial"/>
          <w:color w:val="666666"/>
        </w:rPr>
        <w:t> </w:t>
      </w:r>
      <w:r>
        <w:rPr>
          <w:rFonts w:ascii="Arial" w:hAnsi="Arial" w:cs="Arial"/>
          <w:color w:val="666666"/>
        </w:rPr>
        <w:t> 2008, designó como Liquidadora a la Dra. Norma Constanza Rivas.</w:t>
      </w:r>
    </w:p>
    <w:p w:rsidR="00A87E27" w:rsidRDefault="00A87E27" w:rsidP="00A87E27">
      <w:pPr>
        <w:pStyle w:val="NormalWeb"/>
        <w:jc w:val="both"/>
        <w:rPr>
          <w:rFonts w:ascii="Arial" w:hAnsi="Arial" w:cs="Arial"/>
          <w:color w:val="666666"/>
          <w:sz w:val="21"/>
          <w:szCs w:val="21"/>
        </w:rPr>
      </w:pPr>
      <w:r>
        <w:rPr>
          <w:rFonts w:ascii="Arial" w:hAnsi="Arial" w:cs="Arial"/>
          <w:color w:val="666666"/>
        </w:rPr>
        <w:lastRenderedPageBreak/>
        <w:t>Que </w:t>
      </w:r>
      <w:r>
        <w:rPr>
          <w:rStyle w:val="apple-converted-space"/>
          <w:rFonts w:ascii="Arial" w:hAnsi="Arial" w:cs="Arial"/>
          <w:color w:val="666666"/>
        </w:rPr>
        <w:t> </w:t>
      </w:r>
      <w:r>
        <w:rPr>
          <w:rFonts w:ascii="Arial" w:hAnsi="Arial" w:cs="Arial"/>
          <w:color w:val="666666"/>
        </w:rPr>
        <w:t xml:space="preserve">con el fin de que el Departamento </w:t>
      </w:r>
      <w:proofErr w:type="spellStart"/>
      <w:r>
        <w:rPr>
          <w:rFonts w:ascii="Arial" w:hAnsi="Arial" w:cs="Arial"/>
          <w:color w:val="666666"/>
        </w:rPr>
        <w:t>del</w:t>
      </w:r>
      <w:proofErr w:type="spellEnd"/>
      <w:r>
        <w:rPr>
          <w:rFonts w:ascii="Arial" w:hAnsi="Arial" w:cs="Arial"/>
          <w:color w:val="666666"/>
        </w:rPr>
        <w:t xml:space="preserve"> Arauca, pueda cumplir con el mandato constitucional y legal de garantizar la continuidad en la</w:t>
      </w:r>
      <w:r>
        <w:rPr>
          <w:rStyle w:val="apple-converted-space"/>
          <w:rFonts w:ascii="Arial" w:hAnsi="Arial" w:cs="Arial"/>
          <w:color w:val="666666"/>
        </w:rPr>
        <w:t> </w:t>
      </w:r>
      <w:r>
        <w:rPr>
          <w:rFonts w:ascii="Arial" w:hAnsi="Arial" w:cs="Arial"/>
          <w:color w:val="000000"/>
        </w:rPr>
        <w:t>dirección, coordinación, vigilancia del sector salud - el Sistema General de Seguridad Social en Salud - e igualmente garantizar</w:t>
      </w:r>
      <w:r>
        <w:rPr>
          <w:rStyle w:val="apple-converted-space"/>
          <w:rFonts w:ascii="Arial" w:hAnsi="Arial" w:cs="Arial"/>
          <w:color w:val="000000"/>
        </w:rPr>
        <w:t> </w:t>
      </w:r>
      <w:r>
        <w:rPr>
          <w:rFonts w:ascii="Arial" w:hAnsi="Arial" w:cs="Arial"/>
          <w:color w:val="666666"/>
        </w:rPr>
        <w:t>la prestación de los servicios de salud, que estaban a cargo del INSTITUTO DEPARTAMENTAL DE SALUD DE ARAUCA -, dispuso que la entidad en liquidación celebraría los contratos o convenios que se requirieran</w:t>
      </w:r>
      <w:r>
        <w:rPr>
          <w:rStyle w:val="apple-converted-space"/>
          <w:rFonts w:ascii="Arial" w:hAnsi="Arial" w:cs="Arial"/>
          <w:color w:val="666666"/>
        </w:rPr>
        <w:t> </w:t>
      </w:r>
      <w:r>
        <w:rPr>
          <w:rFonts w:ascii="Arial" w:hAnsi="Arial" w:cs="Arial"/>
          <w:color w:val="666666"/>
        </w:rPr>
        <w:t> y reasignaría </w:t>
      </w:r>
      <w:r>
        <w:rPr>
          <w:rStyle w:val="apple-converted-space"/>
          <w:rFonts w:ascii="Arial" w:hAnsi="Arial" w:cs="Arial"/>
          <w:color w:val="666666"/>
        </w:rPr>
        <w:t> </w:t>
      </w:r>
      <w:r>
        <w:rPr>
          <w:rFonts w:ascii="Arial" w:hAnsi="Arial" w:cs="Arial"/>
          <w:color w:val="666666"/>
        </w:rPr>
        <w:t>las funciones de dirección, coordinación y vigilancia del sector salud y el Sistema General de Seguridad Social en Salud del Departamento a la entidad que se crea para tal fin como ente rector de salud, </w:t>
      </w:r>
      <w:r>
        <w:rPr>
          <w:rStyle w:val="apple-converted-space"/>
          <w:rFonts w:ascii="Arial" w:hAnsi="Arial" w:cs="Arial"/>
          <w:color w:val="666666"/>
        </w:rPr>
        <w:t> </w:t>
      </w:r>
      <w:r>
        <w:rPr>
          <w:rFonts w:ascii="Arial" w:hAnsi="Arial" w:cs="Arial"/>
          <w:color w:val="666666"/>
        </w:rPr>
        <w:t>girándole los recursos para su desarrollo y ejecución. Igualmente, dispuso que se le cederían los contratos y convenios que desarrolle el laboratorio departamental relacionado con la salud pública.</w:t>
      </w:r>
    </w:p>
    <w:p w:rsidR="00A87E27" w:rsidRDefault="00A87E27" w:rsidP="00A87E27">
      <w:pPr>
        <w:pStyle w:val="NormalWeb"/>
        <w:jc w:val="both"/>
        <w:rPr>
          <w:rFonts w:ascii="Arial" w:hAnsi="Arial" w:cs="Arial"/>
          <w:color w:val="666666"/>
          <w:sz w:val="21"/>
          <w:szCs w:val="21"/>
        </w:rPr>
      </w:pPr>
      <w:r>
        <w:rPr>
          <w:rFonts w:ascii="Arial" w:hAnsi="Arial" w:cs="Arial"/>
          <w:color w:val="666666"/>
        </w:rPr>
        <w:t xml:space="preserve">Que con el fin de garantizar la continuidad de la prestación de los servicios de salud del Departamento </w:t>
      </w:r>
      <w:proofErr w:type="spellStart"/>
      <w:r>
        <w:rPr>
          <w:rFonts w:ascii="Arial" w:hAnsi="Arial" w:cs="Arial"/>
          <w:color w:val="666666"/>
        </w:rPr>
        <w:t>del</w:t>
      </w:r>
      <w:proofErr w:type="spellEnd"/>
      <w:r>
        <w:rPr>
          <w:rFonts w:ascii="Arial" w:hAnsi="Arial" w:cs="Arial"/>
          <w:color w:val="666666"/>
        </w:rPr>
        <w:t xml:space="preserve"> Arauca, se cederían por mandato del Decreto 332 de 2005, a la Empresa Social del Estado del orden Departamental que sea creada para este fin, aquellos contratos que tengan relación directa con la prestación de los servicios de salud.</w:t>
      </w:r>
    </w:p>
    <w:p w:rsidR="00A87E27" w:rsidRDefault="00A87E27" w:rsidP="00A87E27">
      <w:pPr>
        <w:pStyle w:val="NormalWeb"/>
        <w:jc w:val="both"/>
        <w:rPr>
          <w:rFonts w:ascii="Arial" w:hAnsi="Arial" w:cs="Arial"/>
          <w:color w:val="666666"/>
          <w:sz w:val="21"/>
          <w:szCs w:val="21"/>
        </w:rPr>
      </w:pPr>
      <w:r>
        <w:rPr>
          <w:rFonts w:ascii="Arial" w:hAnsi="Arial" w:cs="Arial"/>
          <w:color w:val="666666"/>
        </w:rPr>
        <w:t>Que en el artículo 2° </w:t>
      </w:r>
      <w:r>
        <w:rPr>
          <w:rStyle w:val="apple-converted-space"/>
          <w:rFonts w:ascii="Arial" w:hAnsi="Arial" w:cs="Arial"/>
          <w:color w:val="666666"/>
        </w:rPr>
        <w:t> </w:t>
      </w:r>
      <w:r>
        <w:rPr>
          <w:rFonts w:ascii="Arial" w:hAnsi="Arial" w:cs="Arial"/>
          <w:color w:val="666666"/>
        </w:rPr>
        <w:t>del decreto 332 de 2005 de supresión y liquidación se otorgó un plazo de un (1) año para la </w:t>
      </w:r>
      <w:r>
        <w:rPr>
          <w:rStyle w:val="apple-converted-space"/>
          <w:rFonts w:ascii="Arial" w:hAnsi="Arial" w:cs="Arial"/>
          <w:color w:val="666666"/>
        </w:rPr>
        <w:t> </w:t>
      </w:r>
      <w:r>
        <w:rPr>
          <w:rFonts w:ascii="Arial" w:hAnsi="Arial" w:cs="Arial"/>
          <w:color w:val="666666"/>
        </w:rPr>
        <w:t>realización del proceso de liquidación, el cual se ha ido prorrogando de conformidad con lo dispuesto en el artículo 1° del Decreto- Ley 254 de 2000</w:t>
      </w:r>
      <w:r>
        <w:rPr>
          <w:rStyle w:val="apple-converted-space"/>
          <w:rFonts w:ascii="Arial" w:hAnsi="Arial" w:cs="Arial"/>
          <w:color w:val="666666"/>
        </w:rPr>
        <w:t> </w:t>
      </w:r>
      <w:r>
        <w:rPr>
          <w:rFonts w:ascii="Arial" w:hAnsi="Arial" w:cs="Arial"/>
          <w:color w:val="666666"/>
        </w:rPr>
        <w:t> hasta el 22 de octubre de 2008, </w:t>
      </w:r>
      <w:r>
        <w:rPr>
          <w:rStyle w:val="apple-converted-space"/>
          <w:rFonts w:ascii="Arial" w:hAnsi="Arial" w:cs="Arial"/>
          <w:color w:val="666666"/>
        </w:rPr>
        <w:t> </w:t>
      </w:r>
      <w:r>
        <w:rPr>
          <w:rFonts w:ascii="Arial" w:hAnsi="Arial" w:cs="Arial"/>
          <w:color w:val="666666"/>
        </w:rPr>
        <w:t>vencido dicho termino, se terminaría para todos los efectos </w:t>
      </w:r>
      <w:r>
        <w:rPr>
          <w:rStyle w:val="apple-converted-space"/>
          <w:rFonts w:ascii="Arial" w:hAnsi="Arial" w:cs="Arial"/>
          <w:color w:val="666666"/>
        </w:rPr>
        <w:t> </w:t>
      </w:r>
      <w:r>
        <w:rPr>
          <w:rFonts w:ascii="Arial" w:hAnsi="Arial" w:cs="Arial"/>
          <w:color w:val="666666"/>
        </w:rPr>
        <w:t>la existencia jurídica del Instituto Departamental de Salud de Arauca- IDESA</w:t>
      </w:r>
    </w:p>
    <w:p w:rsidR="00A87E27" w:rsidRDefault="00A87E27" w:rsidP="00A87E27">
      <w:pPr>
        <w:pStyle w:val="NormalWeb"/>
        <w:jc w:val="both"/>
        <w:rPr>
          <w:rFonts w:ascii="Arial" w:hAnsi="Arial" w:cs="Arial"/>
          <w:color w:val="666666"/>
          <w:sz w:val="21"/>
          <w:szCs w:val="21"/>
        </w:rPr>
      </w:pPr>
      <w:r>
        <w:rPr>
          <w:rFonts w:ascii="Arial" w:hAnsi="Arial" w:cs="Arial"/>
          <w:color w:val="666666"/>
        </w:rPr>
        <w:t>Que previo cumplimiento de avisos, emplazamientos, y presentación oportuna de acreedores, mediante resolución 315 </w:t>
      </w:r>
      <w:r>
        <w:rPr>
          <w:rStyle w:val="apple-converted-space"/>
          <w:rFonts w:ascii="Arial" w:hAnsi="Arial" w:cs="Arial"/>
          <w:color w:val="666666"/>
        </w:rPr>
        <w:t> </w:t>
      </w:r>
      <w:r>
        <w:rPr>
          <w:rFonts w:ascii="Arial" w:hAnsi="Arial" w:cs="Arial"/>
          <w:color w:val="666666"/>
        </w:rPr>
        <w:t>del 08 de febrero de 2006, se decidió que bienes integran la masa de la liquidación y que bienes se encuentran excluidos de ella, las reclamaciones aceptadas y rechazadas en relación con los bienes y sumas excluidos de la masa de liquidación y su orden de restitución, los créditos aceptados y rechazados a cargo de la masa de la liquidación, señalando su cuantía, prelación de pagos y privilegios o preferencias de ley.</w:t>
      </w:r>
    </w:p>
    <w:p w:rsidR="00A87E27" w:rsidRDefault="00A87E27" w:rsidP="00A87E27">
      <w:pPr>
        <w:pStyle w:val="NormalWeb"/>
        <w:jc w:val="both"/>
        <w:rPr>
          <w:rFonts w:ascii="Arial" w:hAnsi="Arial" w:cs="Arial"/>
          <w:color w:val="666666"/>
          <w:sz w:val="21"/>
          <w:szCs w:val="21"/>
        </w:rPr>
      </w:pPr>
      <w:r>
        <w:rPr>
          <w:rFonts w:ascii="Arial" w:hAnsi="Arial" w:cs="Arial"/>
          <w:color w:val="666666"/>
        </w:rPr>
        <w:t>Que el liquidador ha efectuado el pago de los pasivos oportunamente reclamados y aceptados, contenidos en la resolución N° 315 del 8 de febrero de 2006, proporcionalmente la disponibilidad presupuestal de conformidad a lo dispuesto en el artículo 52 del decreto departamental </w:t>
      </w:r>
      <w:r>
        <w:rPr>
          <w:rStyle w:val="apple-converted-space"/>
          <w:rFonts w:ascii="Arial" w:hAnsi="Arial" w:cs="Arial"/>
          <w:color w:val="666666"/>
        </w:rPr>
        <w:t> </w:t>
      </w:r>
      <w:r>
        <w:rPr>
          <w:rFonts w:ascii="Arial" w:hAnsi="Arial" w:cs="Arial"/>
          <w:color w:val="666666"/>
        </w:rPr>
        <w:t>332 de 2005.</w:t>
      </w:r>
    </w:p>
    <w:p w:rsidR="00A87E27" w:rsidRDefault="00A87E27" w:rsidP="00A87E27">
      <w:pPr>
        <w:pStyle w:val="NormalWeb"/>
        <w:jc w:val="both"/>
        <w:rPr>
          <w:rFonts w:ascii="Arial" w:hAnsi="Arial" w:cs="Arial"/>
          <w:color w:val="666666"/>
          <w:sz w:val="21"/>
          <w:szCs w:val="21"/>
        </w:rPr>
      </w:pPr>
      <w:r>
        <w:rPr>
          <w:rFonts w:ascii="Arial" w:hAnsi="Arial" w:cs="Arial"/>
          <w:color w:val="666666"/>
        </w:rPr>
        <w:t>Que como quiera que al momento de la designación de la liquidadora, Dra. Norma Constanza Rivas el 11 de febrero de 2008, no existían recursos con flujo de caja </w:t>
      </w:r>
      <w:r>
        <w:rPr>
          <w:rStyle w:val="apple-converted-space"/>
          <w:rFonts w:ascii="Arial" w:hAnsi="Arial" w:cs="Arial"/>
          <w:color w:val="666666"/>
        </w:rPr>
        <w:t> </w:t>
      </w:r>
      <w:r>
        <w:rPr>
          <w:rFonts w:ascii="Arial" w:hAnsi="Arial" w:cs="Arial"/>
          <w:color w:val="666666"/>
        </w:rPr>
        <w:t>que respaldaran la provisión contable </w:t>
      </w:r>
      <w:r>
        <w:rPr>
          <w:rStyle w:val="apple-converted-space"/>
          <w:rFonts w:ascii="Arial" w:hAnsi="Arial" w:cs="Arial"/>
          <w:color w:val="666666"/>
        </w:rPr>
        <w:t> </w:t>
      </w:r>
      <w:r>
        <w:rPr>
          <w:rFonts w:ascii="Arial" w:hAnsi="Arial" w:cs="Arial"/>
          <w:color w:val="666666"/>
        </w:rPr>
        <w:t>para atender las obligaciones que llegaren a hacerse exigibles, ni se contaba tampoco con los recursos adecuados para hacerlo en la actualidad, </w:t>
      </w:r>
      <w:r>
        <w:rPr>
          <w:rStyle w:val="apple-converted-space"/>
          <w:rFonts w:ascii="Arial" w:hAnsi="Arial" w:cs="Arial"/>
          <w:color w:val="666666"/>
        </w:rPr>
        <w:t> </w:t>
      </w:r>
      <w:r>
        <w:rPr>
          <w:rFonts w:ascii="Arial" w:hAnsi="Arial" w:cs="Arial"/>
          <w:color w:val="666666"/>
        </w:rPr>
        <w:t>se procedió conforme lo dispuesto en </w:t>
      </w:r>
      <w:r>
        <w:rPr>
          <w:rStyle w:val="apple-converted-space"/>
          <w:rFonts w:ascii="Arial" w:hAnsi="Arial" w:cs="Arial"/>
          <w:color w:val="666666"/>
        </w:rPr>
        <w:t> </w:t>
      </w:r>
      <w:r>
        <w:rPr>
          <w:rFonts w:ascii="Arial" w:hAnsi="Arial" w:cs="Arial"/>
          <w:color w:val="666666"/>
        </w:rPr>
        <w:t>los artículos 32 y 35 del decreto -Ley 254 de 2000, artículo 58 del decreto 332 de 2005 y el inciso segundo del artículo 4° del decreto 414 de 2001, a subrogar los bienes, derechos y obligaciones </w:t>
      </w:r>
      <w:r>
        <w:rPr>
          <w:rStyle w:val="apple-converted-space"/>
          <w:rFonts w:ascii="Arial" w:hAnsi="Arial" w:cs="Arial"/>
          <w:color w:val="666666"/>
        </w:rPr>
        <w:t> </w:t>
      </w:r>
      <w:r>
        <w:rPr>
          <w:rFonts w:ascii="Arial" w:hAnsi="Arial" w:cs="Arial"/>
          <w:color w:val="666666"/>
        </w:rPr>
        <w:t xml:space="preserve">de la entidad liquidada al ente descentralizado que determinó la ley, o </w:t>
      </w:r>
      <w:r>
        <w:rPr>
          <w:rFonts w:ascii="Arial" w:hAnsi="Arial" w:cs="Arial"/>
          <w:color w:val="666666"/>
        </w:rPr>
        <w:lastRenderedPageBreak/>
        <w:t>el acto administrativo de supresión, esto es, al ente rector de salud departamental, </w:t>
      </w:r>
      <w:r>
        <w:rPr>
          <w:rStyle w:val="apple-converted-space"/>
          <w:rFonts w:ascii="Arial" w:hAnsi="Arial" w:cs="Arial"/>
          <w:color w:val="666666"/>
        </w:rPr>
        <w:t> </w:t>
      </w:r>
      <w:r>
        <w:rPr>
          <w:rFonts w:ascii="Arial" w:hAnsi="Arial" w:cs="Arial"/>
          <w:color w:val="666666"/>
        </w:rPr>
        <w:t>Unidad Administrativa Especial de Salud de Arauca</w:t>
      </w:r>
    </w:p>
    <w:p w:rsidR="00A87E27" w:rsidRDefault="00A87E27" w:rsidP="00A87E27">
      <w:pPr>
        <w:pStyle w:val="NormalWeb"/>
        <w:jc w:val="both"/>
        <w:rPr>
          <w:rFonts w:ascii="Arial" w:hAnsi="Arial" w:cs="Arial"/>
          <w:color w:val="666666"/>
          <w:sz w:val="21"/>
          <w:szCs w:val="21"/>
        </w:rPr>
      </w:pPr>
      <w:r>
        <w:rPr>
          <w:rFonts w:ascii="Arial" w:hAnsi="Arial" w:cs="Arial"/>
          <w:color w:val="666666"/>
        </w:rPr>
        <w:t>Que como quiera que aún se encuentran adelantando procesos tendientes a recuperación de activos corrientes de IDESA en liquidación, provenientes de derechos litigiosos y cartera, así como el reintegro de recursos de propiedad de la liquidada y que se encuentran en poder de la Unidad Administrativa Especial de Salud de Arauca, los cuales</w:t>
      </w:r>
      <w:r>
        <w:rPr>
          <w:rStyle w:val="apple-converted-space"/>
          <w:rFonts w:ascii="Arial" w:hAnsi="Arial" w:cs="Arial"/>
          <w:color w:val="666666"/>
        </w:rPr>
        <w:t> </w:t>
      </w:r>
      <w:r>
        <w:rPr>
          <w:rFonts w:ascii="Arial" w:hAnsi="Arial" w:cs="Arial"/>
          <w:color w:val="666666"/>
        </w:rPr>
        <w:t> serán restituidos antes del vencimiento de la prórroga de la liquidación por tratarse de recursos girados por concepto de lotería (Nueve Millonaria) de los meses de mayo y junio de 2005, fecha en la cual aún no se había iniciado el proceso de liquidación, se procedió al reconocimiento del pasivo cierto no reclamado, el cual será cancelado conforme lo señalan las normas, si la recuperación de dichos recursos </w:t>
      </w:r>
      <w:r>
        <w:rPr>
          <w:rStyle w:val="apple-converted-space"/>
          <w:rFonts w:ascii="Arial" w:hAnsi="Arial" w:cs="Arial"/>
          <w:color w:val="666666"/>
        </w:rPr>
        <w:t> </w:t>
      </w:r>
      <w:r>
        <w:rPr>
          <w:rFonts w:ascii="Arial" w:hAnsi="Arial" w:cs="Arial"/>
          <w:color w:val="666666"/>
        </w:rPr>
        <w:t>con cargo a la masa y no masa lo permiten y con los recursos de propiedad de IDESA en Liquidación que aún no han sido restituidos por la Unidad, los cuales deberán distribuirse de la forma como se señaló en el acta del 17 de octubre de 2008.</w:t>
      </w:r>
    </w:p>
    <w:p w:rsidR="00A87E27" w:rsidRDefault="00A87E27" w:rsidP="00A87E27">
      <w:pPr>
        <w:pStyle w:val="NormalWeb"/>
        <w:jc w:val="both"/>
        <w:rPr>
          <w:rFonts w:ascii="Arial" w:hAnsi="Arial" w:cs="Arial"/>
          <w:color w:val="666666"/>
          <w:sz w:val="21"/>
          <w:szCs w:val="21"/>
        </w:rPr>
      </w:pPr>
      <w:r>
        <w:rPr>
          <w:rFonts w:ascii="Arial" w:hAnsi="Arial" w:cs="Arial"/>
          <w:color w:val="666666"/>
        </w:rPr>
        <w:t>Que en virtud de lo anterior, el día 17 de </w:t>
      </w:r>
      <w:r>
        <w:rPr>
          <w:rStyle w:val="apple-converted-space"/>
          <w:rFonts w:ascii="Arial" w:hAnsi="Arial" w:cs="Arial"/>
          <w:color w:val="666666"/>
        </w:rPr>
        <w:t> </w:t>
      </w:r>
      <w:r>
        <w:rPr>
          <w:rFonts w:ascii="Arial" w:hAnsi="Arial" w:cs="Arial"/>
          <w:color w:val="666666"/>
        </w:rPr>
        <w:t>octubre de 2008 entre la liquidadora de IDESA EN LIQUIDACION y la Gerente de la U.A.E.S.A., se suscribió el acta de traspaso de bienes, derechos y obligaciones, en la que se indicó claramente los activos que se trasfieren y la forma como deberán cancelarse las obligaciones pendientes de la liquidada.  </w:t>
      </w:r>
    </w:p>
    <w:p w:rsidR="00A87E27" w:rsidRDefault="00A87E27" w:rsidP="00A87E27">
      <w:pPr>
        <w:pStyle w:val="NormalWeb"/>
        <w:jc w:val="both"/>
        <w:rPr>
          <w:rFonts w:ascii="Arial" w:hAnsi="Arial" w:cs="Arial"/>
          <w:color w:val="666666"/>
          <w:sz w:val="21"/>
          <w:szCs w:val="21"/>
        </w:rPr>
      </w:pPr>
      <w:r>
        <w:rPr>
          <w:rFonts w:ascii="Arial" w:hAnsi="Arial" w:cs="Arial"/>
          <w:color w:val="666666"/>
        </w:rPr>
        <w:t>Que en cumplimiento a lo dispuesto en el literal i) del artículo 52 del decreto 2211 de 2004 en concordancia con el artículo 59 del decreto 332 de 2005, la liquidadora presentó a la Junta Liquidadora, el informe final de la liquidación, el cual no fue objetado en ninguna de sus partes y consecuentemente se levantó el acta final de la liquidación.</w:t>
      </w:r>
    </w:p>
    <w:p w:rsidR="00A87E27" w:rsidRDefault="00A87E27" w:rsidP="00A87E27">
      <w:pPr>
        <w:pStyle w:val="NormalWeb"/>
        <w:jc w:val="both"/>
        <w:rPr>
          <w:rFonts w:ascii="Arial" w:hAnsi="Arial" w:cs="Arial"/>
          <w:color w:val="666666"/>
          <w:sz w:val="21"/>
          <w:szCs w:val="21"/>
        </w:rPr>
      </w:pPr>
      <w:r>
        <w:rPr>
          <w:rFonts w:ascii="Arial" w:hAnsi="Arial" w:cs="Arial"/>
          <w:color w:val="666666"/>
        </w:rPr>
        <w:t>Que con el fin de proceder a la terminación de la existencia legal del INSTITUTO DEPARTAMENTAL DE SALUD DE ARAUCA EN LIQUIDACION, se produjo el cierre contable el día 20 de octubre de 2008.</w:t>
      </w:r>
    </w:p>
    <w:p w:rsidR="00A87E27" w:rsidRDefault="00A87E27" w:rsidP="00A87E27">
      <w:pPr>
        <w:pStyle w:val="NormalWeb"/>
        <w:jc w:val="both"/>
        <w:rPr>
          <w:rFonts w:ascii="Arial" w:hAnsi="Arial" w:cs="Arial"/>
          <w:color w:val="666666"/>
          <w:sz w:val="21"/>
          <w:szCs w:val="21"/>
        </w:rPr>
      </w:pPr>
      <w:r>
        <w:rPr>
          <w:rFonts w:ascii="Arial" w:hAnsi="Arial" w:cs="Arial"/>
          <w:color w:val="666666"/>
        </w:rPr>
        <w:t>Que la entidad señalada en el artículo 58 del decreto 332 de 2005 a la cual se traspasaran los bienes, derechos </w:t>
      </w:r>
      <w:r>
        <w:rPr>
          <w:rStyle w:val="apple-converted-space"/>
          <w:rFonts w:ascii="Arial" w:hAnsi="Arial" w:cs="Arial"/>
          <w:color w:val="666666"/>
        </w:rPr>
        <w:t> </w:t>
      </w:r>
      <w:r>
        <w:rPr>
          <w:rFonts w:ascii="Arial" w:hAnsi="Arial" w:cs="Arial"/>
          <w:color w:val="666666"/>
        </w:rPr>
        <w:t>y obligaciones de la liquidada, </w:t>
      </w:r>
      <w:r>
        <w:rPr>
          <w:rStyle w:val="apple-converted-space"/>
          <w:rFonts w:ascii="Arial" w:hAnsi="Arial" w:cs="Arial"/>
          <w:color w:val="666666"/>
        </w:rPr>
        <w:t> </w:t>
      </w:r>
      <w:r>
        <w:rPr>
          <w:rFonts w:ascii="Arial" w:hAnsi="Arial" w:cs="Arial"/>
          <w:color w:val="666666"/>
        </w:rPr>
        <w:t>deberá dar aplicación a las disposiciones del decreto 226 de 2004, para el manejo de los recursos entregados y a lo dispuesto en el acta suscrita por la liquidada para tal efecto. </w:t>
      </w:r>
    </w:p>
    <w:p w:rsidR="00A87E27" w:rsidRDefault="00A87E27" w:rsidP="00A87E27">
      <w:pPr>
        <w:pStyle w:val="NormalWeb"/>
        <w:jc w:val="both"/>
        <w:rPr>
          <w:rFonts w:ascii="Arial" w:hAnsi="Arial" w:cs="Arial"/>
          <w:color w:val="666666"/>
          <w:sz w:val="21"/>
          <w:szCs w:val="21"/>
        </w:rPr>
      </w:pPr>
      <w:r>
        <w:rPr>
          <w:rFonts w:ascii="Arial" w:hAnsi="Arial" w:cs="Arial"/>
          <w:color w:val="666666"/>
        </w:rPr>
        <w:t>Que se cumplen</w:t>
      </w:r>
      <w:r>
        <w:rPr>
          <w:rStyle w:val="apple-converted-space"/>
          <w:rFonts w:ascii="Arial" w:hAnsi="Arial" w:cs="Arial"/>
          <w:color w:val="666666"/>
        </w:rPr>
        <w:t> </w:t>
      </w:r>
      <w:r>
        <w:rPr>
          <w:rFonts w:ascii="Arial" w:hAnsi="Arial" w:cs="Arial"/>
          <w:color w:val="666666"/>
        </w:rPr>
        <w:t> los requisitos exigidos en el decreto departamental 332 del 18 de julio de </w:t>
      </w:r>
      <w:r>
        <w:rPr>
          <w:rStyle w:val="apple-converted-space"/>
          <w:rFonts w:ascii="Arial" w:hAnsi="Arial" w:cs="Arial"/>
          <w:color w:val="666666"/>
        </w:rPr>
        <w:t> </w:t>
      </w:r>
      <w:r>
        <w:rPr>
          <w:rFonts w:ascii="Arial" w:hAnsi="Arial" w:cs="Arial"/>
          <w:color w:val="666666"/>
        </w:rPr>
        <w:t xml:space="preserve">2005, el artículo 52 del decreto 2211 de 2004 y el artículo 38 del decreto 254 de 2000, para que la liquidadora declare la culminación del proceso </w:t>
      </w:r>
      <w:proofErr w:type="spellStart"/>
      <w:r>
        <w:rPr>
          <w:rFonts w:ascii="Arial" w:hAnsi="Arial" w:cs="Arial"/>
          <w:color w:val="666666"/>
        </w:rPr>
        <w:t>liquidatorio</w:t>
      </w:r>
      <w:proofErr w:type="spellEnd"/>
      <w:r>
        <w:rPr>
          <w:rFonts w:ascii="Arial" w:hAnsi="Arial" w:cs="Arial"/>
          <w:color w:val="666666"/>
        </w:rPr>
        <w:t xml:space="preserve"> y terminada la existencia legal de la entidad en liquidación.</w:t>
      </w:r>
    </w:p>
    <w:p w:rsidR="00A87E27" w:rsidRDefault="00A87E27" w:rsidP="00A87E27">
      <w:pPr>
        <w:pStyle w:val="NormalWeb"/>
        <w:jc w:val="both"/>
        <w:rPr>
          <w:rFonts w:ascii="Arial" w:hAnsi="Arial" w:cs="Arial"/>
          <w:color w:val="666666"/>
          <w:sz w:val="21"/>
          <w:szCs w:val="21"/>
        </w:rPr>
      </w:pPr>
      <w:r>
        <w:rPr>
          <w:rFonts w:ascii="Arial" w:hAnsi="Arial" w:cs="Arial"/>
          <w:color w:val="666666"/>
        </w:rPr>
        <w:t xml:space="preserve">Que en mérito de lo anterior, declarar culminado el proceso </w:t>
      </w:r>
      <w:proofErr w:type="spellStart"/>
      <w:r>
        <w:rPr>
          <w:rFonts w:ascii="Arial" w:hAnsi="Arial" w:cs="Arial"/>
          <w:color w:val="666666"/>
        </w:rPr>
        <w:t>liquidatorio</w:t>
      </w:r>
      <w:proofErr w:type="spellEnd"/>
      <w:r>
        <w:rPr>
          <w:rFonts w:ascii="Arial" w:hAnsi="Arial" w:cs="Arial"/>
          <w:color w:val="666666"/>
        </w:rPr>
        <w:t xml:space="preserve"> y terminada la existencia legal del INSTITUTO DEPARTAMENTAL DE SALUD DE ARAUCA EN LIQUIDACION, de </w:t>
      </w:r>
      <w:proofErr w:type="spellStart"/>
      <w:r>
        <w:rPr>
          <w:rFonts w:ascii="Arial" w:hAnsi="Arial" w:cs="Arial"/>
          <w:color w:val="666666"/>
        </w:rPr>
        <w:t>Nit</w:t>
      </w:r>
      <w:proofErr w:type="spellEnd"/>
      <w:r>
        <w:rPr>
          <w:rFonts w:ascii="Arial" w:hAnsi="Arial" w:cs="Arial"/>
          <w:color w:val="666666"/>
        </w:rPr>
        <w:t xml:space="preserve">. N° 834.000.731-1, domiciliado en la ciudad de Arauca- </w:t>
      </w:r>
      <w:r>
        <w:rPr>
          <w:rFonts w:ascii="Arial" w:hAnsi="Arial" w:cs="Arial"/>
          <w:color w:val="666666"/>
        </w:rPr>
        <w:lastRenderedPageBreak/>
        <w:t>Arauca, creado por la Asamblea Departamental de Arauca, mediante Ordenanza N° 024E del 06 de agosto de 1996, y modificada </w:t>
      </w:r>
      <w:r>
        <w:rPr>
          <w:rStyle w:val="apple-converted-space"/>
          <w:rFonts w:ascii="Arial" w:hAnsi="Arial" w:cs="Arial"/>
          <w:color w:val="666666"/>
        </w:rPr>
        <w:t> </w:t>
      </w:r>
      <w:r>
        <w:rPr>
          <w:rFonts w:ascii="Arial" w:hAnsi="Arial" w:cs="Arial"/>
          <w:color w:val="666666"/>
        </w:rPr>
        <w:t>por la Ordenanza 02E del 08 de septiembre de 1997, como establecimiento público descentralizado del orden departamental, dotado de personería jurídica, autonomía administrativa y patrimonio propio, suprimido y liquidado, en cumplimiento de lo dispuesto en el decreto departamental 332 del 18 de julio de 2005, emanado del Gobernador del Departamento de Arauca.</w:t>
      </w:r>
    </w:p>
    <w:p w:rsidR="00A87E27" w:rsidRDefault="00A87E27" w:rsidP="00A87E27">
      <w:pPr>
        <w:pStyle w:val="NormalWeb"/>
        <w:jc w:val="both"/>
        <w:rPr>
          <w:rFonts w:ascii="Arial" w:hAnsi="Arial" w:cs="Arial"/>
          <w:color w:val="666666"/>
          <w:sz w:val="21"/>
          <w:szCs w:val="21"/>
        </w:rPr>
      </w:pPr>
      <w:r>
        <w:rPr>
          <w:rFonts w:ascii="Arial" w:hAnsi="Arial" w:cs="Arial"/>
          <w:color w:val="666666"/>
        </w:rPr>
        <w:t xml:space="preserve">Que se proceda a cancelar del Registro Único Tributario (RUT) y del </w:t>
      </w:r>
      <w:proofErr w:type="spellStart"/>
      <w:r>
        <w:rPr>
          <w:rFonts w:ascii="Arial" w:hAnsi="Arial" w:cs="Arial"/>
          <w:color w:val="666666"/>
        </w:rPr>
        <w:t>Numero</w:t>
      </w:r>
      <w:proofErr w:type="spellEnd"/>
      <w:r>
        <w:rPr>
          <w:rFonts w:ascii="Arial" w:hAnsi="Arial" w:cs="Arial"/>
          <w:color w:val="666666"/>
        </w:rPr>
        <w:t xml:space="preserve"> de Identificación Tributaria (NIT) N° 834.000.731-1.</w:t>
      </w:r>
    </w:p>
    <w:p w:rsidR="00A87E27" w:rsidRDefault="00A87E27" w:rsidP="00A87E27">
      <w:pPr>
        <w:pStyle w:val="NormalWeb"/>
        <w:jc w:val="both"/>
        <w:rPr>
          <w:rFonts w:ascii="Arial" w:hAnsi="Arial" w:cs="Arial"/>
          <w:color w:val="666666"/>
          <w:sz w:val="21"/>
          <w:szCs w:val="21"/>
        </w:rPr>
      </w:pPr>
      <w:r>
        <w:rPr>
          <w:rFonts w:ascii="Arial" w:hAnsi="Arial" w:cs="Arial"/>
          <w:color w:val="666666"/>
        </w:rPr>
        <w:t>Que se publique</w:t>
      </w:r>
      <w:r>
        <w:rPr>
          <w:rStyle w:val="apple-converted-space"/>
          <w:rFonts w:ascii="Arial" w:hAnsi="Arial" w:cs="Arial"/>
          <w:color w:val="666666"/>
        </w:rPr>
        <w:t> </w:t>
      </w:r>
      <w:r>
        <w:rPr>
          <w:rFonts w:ascii="Arial" w:hAnsi="Arial" w:cs="Arial"/>
          <w:color w:val="666666"/>
        </w:rPr>
        <w:t> por una vez, la presente acta en un diario de amplia circulación nacional y </w:t>
      </w:r>
      <w:r>
        <w:rPr>
          <w:rStyle w:val="apple-converted-space"/>
          <w:rFonts w:ascii="Arial" w:hAnsi="Arial" w:cs="Arial"/>
          <w:color w:val="666666"/>
        </w:rPr>
        <w:t> </w:t>
      </w:r>
      <w:r>
        <w:rPr>
          <w:rFonts w:ascii="Arial" w:hAnsi="Arial" w:cs="Arial"/>
          <w:color w:val="666666"/>
        </w:rPr>
        <w:t>será difundido por los medios radiales y televisivos que tengan sintonía en el domicilio de la liquidada.</w:t>
      </w:r>
    </w:p>
    <w:p w:rsidR="00A87E27" w:rsidRDefault="00A87E27" w:rsidP="00A87E27">
      <w:pPr>
        <w:pStyle w:val="NormalWeb"/>
        <w:jc w:val="both"/>
        <w:rPr>
          <w:rFonts w:ascii="Arial" w:hAnsi="Arial" w:cs="Arial"/>
          <w:color w:val="666666"/>
          <w:sz w:val="21"/>
          <w:szCs w:val="21"/>
        </w:rPr>
      </w:pPr>
      <w:r>
        <w:rPr>
          <w:rFonts w:ascii="Arial" w:hAnsi="Arial" w:cs="Arial"/>
          <w:color w:val="666666"/>
        </w:rPr>
        <w:t>Que se libren los oficios correspondientes a la DIAN, Contaduría General de la Nación, Superintendencia de Salud y demás autoridades que disponga la ley para los fines pertinentes.</w:t>
      </w:r>
    </w:p>
    <w:p w:rsidR="00A87E27" w:rsidRDefault="00A87E27" w:rsidP="00A87E27">
      <w:pPr>
        <w:pStyle w:val="NormalWeb"/>
        <w:jc w:val="both"/>
        <w:rPr>
          <w:rFonts w:ascii="Arial" w:hAnsi="Arial" w:cs="Arial"/>
          <w:color w:val="666666"/>
          <w:sz w:val="21"/>
          <w:szCs w:val="21"/>
        </w:rPr>
      </w:pPr>
      <w:r>
        <w:rPr>
          <w:rFonts w:ascii="Arial" w:hAnsi="Arial" w:cs="Arial"/>
          <w:color w:val="666666"/>
        </w:rPr>
        <w:t>Contra la presente acta no procede recurso alguno.</w:t>
      </w:r>
    </w:p>
    <w:p w:rsidR="00A87E27" w:rsidRDefault="00A87E27" w:rsidP="00A87E27">
      <w:pPr>
        <w:pStyle w:val="NormalWeb"/>
        <w:jc w:val="center"/>
        <w:rPr>
          <w:rFonts w:ascii="Arial" w:hAnsi="Arial" w:cs="Arial"/>
          <w:color w:val="666666"/>
          <w:sz w:val="21"/>
          <w:szCs w:val="21"/>
        </w:rPr>
      </w:pPr>
      <w:r>
        <w:rPr>
          <w:rFonts w:ascii="Arial" w:hAnsi="Arial" w:cs="Arial"/>
          <w:color w:val="666666"/>
          <w:sz w:val="21"/>
          <w:szCs w:val="21"/>
        </w:rPr>
        <w:t> </w:t>
      </w:r>
    </w:p>
    <w:p w:rsidR="00A87E27" w:rsidRDefault="00A87E27" w:rsidP="00A87E27">
      <w:pPr>
        <w:pStyle w:val="NormalWeb"/>
        <w:jc w:val="center"/>
        <w:rPr>
          <w:rFonts w:ascii="Arial" w:hAnsi="Arial" w:cs="Arial"/>
          <w:color w:val="666666"/>
          <w:sz w:val="21"/>
          <w:szCs w:val="21"/>
        </w:rPr>
      </w:pPr>
      <w:r>
        <w:rPr>
          <w:rStyle w:val="Textoennegrita"/>
          <w:rFonts w:ascii="Arial" w:hAnsi="Arial" w:cs="Arial"/>
          <w:color w:val="666666"/>
        </w:rPr>
        <w:t>PUBLIQUESE Y CUMPLASE</w:t>
      </w:r>
    </w:p>
    <w:p w:rsidR="00A87E27" w:rsidRDefault="00A87E27" w:rsidP="00A87E27">
      <w:pPr>
        <w:pStyle w:val="NormalWeb"/>
        <w:jc w:val="both"/>
        <w:rPr>
          <w:rFonts w:ascii="Arial" w:hAnsi="Arial" w:cs="Arial"/>
          <w:color w:val="666666"/>
          <w:sz w:val="21"/>
          <w:szCs w:val="21"/>
        </w:rPr>
      </w:pPr>
      <w:r>
        <w:rPr>
          <w:rFonts w:ascii="Arial" w:hAnsi="Arial" w:cs="Arial"/>
          <w:color w:val="666666"/>
        </w:rPr>
        <w:t>Dada en Arauca a los 21 días del mes de octubre de 2008.</w:t>
      </w:r>
    </w:p>
    <w:p w:rsidR="00A87E27" w:rsidRDefault="00A87E27" w:rsidP="00A87E27">
      <w:pPr>
        <w:pStyle w:val="NormalWeb"/>
        <w:jc w:val="both"/>
        <w:rPr>
          <w:rFonts w:ascii="Arial" w:hAnsi="Arial" w:cs="Arial"/>
          <w:color w:val="666666"/>
          <w:sz w:val="21"/>
          <w:szCs w:val="21"/>
        </w:rPr>
      </w:pPr>
      <w:r>
        <w:rPr>
          <w:rFonts w:ascii="Arial" w:hAnsi="Arial" w:cs="Arial"/>
          <w:color w:val="666666"/>
          <w:sz w:val="21"/>
          <w:szCs w:val="21"/>
        </w:rPr>
        <w:t> </w:t>
      </w:r>
    </w:p>
    <w:p w:rsidR="00A87E27" w:rsidRDefault="00A87E27" w:rsidP="00A87E27">
      <w:pPr>
        <w:pStyle w:val="NormalWeb"/>
        <w:jc w:val="center"/>
        <w:rPr>
          <w:rFonts w:ascii="Arial" w:hAnsi="Arial" w:cs="Arial"/>
          <w:color w:val="666666"/>
          <w:sz w:val="21"/>
          <w:szCs w:val="21"/>
        </w:rPr>
      </w:pPr>
      <w:r>
        <w:rPr>
          <w:rFonts w:ascii="Arial" w:hAnsi="Arial" w:cs="Arial"/>
          <w:color w:val="666666"/>
          <w:sz w:val="21"/>
          <w:szCs w:val="21"/>
        </w:rPr>
        <w:t> </w:t>
      </w:r>
    </w:p>
    <w:p w:rsidR="00A87E27" w:rsidRDefault="00A87E27" w:rsidP="00A87E27">
      <w:pPr>
        <w:pStyle w:val="NormalWeb"/>
        <w:jc w:val="center"/>
        <w:rPr>
          <w:rFonts w:ascii="Arial" w:hAnsi="Arial" w:cs="Arial"/>
          <w:color w:val="666666"/>
          <w:sz w:val="21"/>
          <w:szCs w:val="21"/>
        </w:rPr>
      </w:pPr>
      <w:r>
        <w:rPr>
          <w:rStyle w:val="Textoennegrita"/>
          <w:rFonts w:ascii="Arial" w:hAnsi="Arial" w:cs="Arial"/>
          <w:color w:val="666666"/>
        </w:rPr>
        <w:t>NORMA CONSTANZA RIVAS</w:t>
      </w:r>
    </w:p>
    <w:p w:rsidR="00A87E27" w:rsidRDefault="00A87E27" w:rsidP="00A87E27">
      <w:pPr>
        <w:pStyle w:val="NormalWeb"/>
        <w:jc w:val="center"/>
        <w:rPr>
          <w:rFonts w:ascii="Arial" w:hAnsi="Arial" w:cs="Arial"/>
          <w:color w:val="666666"/>
          <w:sz w:val="21"/>
          <w:szCs w:val="21"/>
        </w:rPr>
      </w:pPr>
      <w:r>
        <w:rPr>
          <w:rStyle w:val="Textoennegrita"/>
          <w:rFonts w:ascii="Arial" w:hAnsi="Arial" w:cs="Arial"/>
          <w:color w:val="666666"/>
        </w:rPr>
        <w:t>Liquidadora</w:t>
      </w:r>
    </w:p>
    <w:p w:rsidR="00A87E27" w:rsidRDefault="00A87E27" w:rsidP="00A87E27">
      <w:pPr>
        <w:pStyle w:val="NormalWeb"/>
        <w:jc w:val="both"/>
        <w:rPr>
          <w:rFonts w:ascii="Arial" w:hAnsi="Arial" w:cs="Arial"/>
          <w:color w:val="666666"/>
          <w:sz w:val="21"/>
          <w:szCs w:val="21"/>
        </w:rPr>
      </w:pPr>
      <w:r>
        <w:rPr>
          <w:rFonts w:ascii="Arial" w:hAnsi="Arial" w:cs="Arial"/>
          <w:color w:val="666666"/>
          <w:sz w:val="21"/>
          <w:szCs w:val="21"/>
        </w:rPr>
        <w:t> </w:t>
      </w:r>
    </w:p>
    <w:p w:rsidR="00A937C5" w:rsidRPr="00A87E27" w:rsidRDefault="00A937C5" w:rsidP="00A87E27"/>
    <w:sectPr w:rsidR="00A937C5" w:rsidRPr="00A87E27">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19E4"/>
    <w:rsid w:val="0001648A"/>
    <w:rsid w:val="000F1C6F"/>
    <w:rsid w:val="001519E4"/>
    <w:rsid w:val="00252813"/>
    <w:rsid w:val="00254DE2"/>
    <w:rsid w:val="00267FDD"/>
    <w:rsid w:val="00272E86"/>
    <w:rsid w:val="002C6398"/>
    <w:rsid w:val="00362529"/>
    <w:rsid w:val="00363ACB"/>
    <w:rsid w:val="0046642A"/>
    <w:rsid w:val="004D5426"/>
    <w:rsid w:val="005148AF"/>
    <w:rsid w:val="005175E7"/>
    <w:rsid w:val="00624DBD"/>
    <w:rsid w:val="007B340C"/>
    <w:rsid w:val="007B39AC"/>
    <w:rsid w:val="007D7FD1"/>
    <w:rsid w:val="007E47F3"/>
    <w:rsid w:val="00816B4B"/>
    <w:rsid w:val="008A5018"/>
    <w:rsid w:val="00912186"/>
    <w:rsid w:val="00A1568D"/>
    <w:rsid w:val="00A35209"/>
    <w:rsid w:val="00A46F57"/>
    <w:rsid w:val="00A703F0"/>
    <w:rsid w:val="00A87E27"/>
    <w:rsid w:val="00A937C5"/>
    <w:rsid w:val="00AC30DE"/>
    <w:rsid w:val="00AE4EBA"/>
    <w:rsid w:val="00BC4995"/>
    <w:rsid w:val="00BE134C"/>
    <w:rsid w:val="00C13365"/>
    <w:rsid w:val="00CA49CC"/>
    <w:rsid w:val="00CD4675"/>
    <w:rsid w:val="00D2525C"/>
    <w:rsid w:val="00DC5BE3"/>
    <w:rsid w:val="00E215E4"/>
    <w:rsid w:val="00ED2D34"/>
    <w:rsid w:val="00F14772"/>
    <w:rsid w:val="00FB5CEC"/>
    <w:rsid w:val="00FE7ED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2C616E0-40DF-4A95-993F-5AB1079841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A1568D"/>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O"/>
    </w:rPr>
  </w:style>
  <w:style w:type="paragraph" w:styleId="Ttulo2">
    <w:name w:val="heading 2"/>
    <w:basedOn w:val="Normal"/>
    <w:link w:val="Ttulo2Car"/>
    <w:uiPriority w:val="9"/>
    <w:qFormat/>
    <w:rsid w:val="00A1568D"/>
    <w:pPr>
      <w:spacing w:before="100" w:beforeAutospacing="1" w:after="100" w:afterAutospacing="1" w:line="240" w:lineRule="auto"/>
      <w:outlineLvl w:val="1"/>
    </w:pPr>
    <w:rPr>
      <w:rFonts w:ascii="Times New Roman" w:eastAsia="Times New Roman" w:hAnsi="Times New Roman" w:cs="Times New Roman"/>
      <w:b/>
      <w:bCs/>
      <w:sz w:val="36"/>
      <w:szCs w:val="36"/>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1519E4"/>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Textoennegrita">
    <w:name w:val="Strong"/>
    <w:basedOn w:val="Fuentedeprrafopredeter"/>
    <w:uiPriority w:val="22"/>
    <w:qFormat/>
    <w:rsid w:val="001519E4"/>
    <w:rPr>
      <w:b/>
      <w:bCs/>
    </w:rPr>
  </w:style>
  <w:style w:type="character" w:customStyle="1" w:styleId="apple-converted-space">
    <w:name w:val="apple-converted-space"/>
    <w:basedOn w:val="Fuentedeprrafopredeter"/>
    <w:rsid w:val="001519E4"/>
  </w:style>
  <w:style w:type="character" w:customStyle="1" w:styleId="Ttulo1Car">
    <w:name w:val="Título 1 Car"/>
    <w:basedOn w:val="Fuentedeprrafopredeter"/>
    <w:link w:val="Ttulo1"/>
    <w:uiPriority w:val="9"/>
    <w:rsid w:val="00A1568D"/>
    <w:rPr>
      <w:rFonts w:ascii="Times New Roman" w:eastAsia="Times New Roman" w:hAnsi="Times New Roman" w:cs="Times New Roman"/>
      <w:b/>
      <w:bCs/>
      <w:kern w:val="36"/>
      <w:sz w:val="48"/>
      <w:szCs w:val="48"/>
      <w:lang w:eastAsia="es-CO"/>
    </w:rPr>
  </w:style>
  <w:style w:type="character" w:customStyle="1" w:styleId="Ttulo2Car">
    <w:name w:val="Título 2 Car"/>
    <w:basedOn w:val="Fuentedeprrafopredeter"/>
    <w:link w:val="Ttulo2"/>
    <w:uiPriority w:val="9"/>
    <w:rsid w:val="00A1568D"/>
    <w:rPr>
      <w:rFonts w:ascii="Times New Roman" w:eastAsia="Times New Roman" w:hAnsi="Times New Roman" w:cs="Times New Roman"/>
      <w:b/>
      <w:bCs/>
      <w:sz w:val="36"/>
      <w:szCs w:val="36"/>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6249247">
      <w:bodyDiv w:val="1"/>
      <w:marLeft w:val="0"/>
      <w:marRight w:val="0"/>
      <w:marTop w:val="0"/>
      <w:marBottom w:val="0"/>
      <w:divBdr>
        <w:top w:val="none" w:sz="0" w:space="0" w:color="auto"/>
        <w:left w:val="none" w:sz="0" w:space="0" w:color="auto"/>
        <w:bottom w:val="none" w:sz="0" w:space="0" w:color="auto"/>
        <w:right w:val="none" w:sz="0" w:space="0" w:color="auto"/>
      </w:divBdr>
    </w:div>
    <w:div w:id="74471802">
      <w:bodyDiv w:val="1"/>
      <w:marLeft w:val="0"/>
      <w:marRight w:val="0"/>
      <w:marTop w:val="0"/>
      <w:marBottom w:val="0"/>
      <w:divBdr>
        <w:top w:val="none" w:sz="0" w:space="0" w:color="auto"/>
        <w:left w:val="none" w:sz="0" w:space="0" w:color="auto"/>
        <w:bottom w:val="none" w:sz="0" w:space="0" w:color="auto"/>
        <w:right w:val="none" w:sz="0" w:space="0" w:color="auto"/>
      </w:divBdr>
    </w:div>
    <w:div w:id="210504362">
      <w:bodyDiv w:val="1"/>
      <w:marLeft w:val="0"/>
      <w:marRight w:val="0"/>
      <w:marTop w:val="0"/>
      <w:marBottom w:val="0"/>
      <w:divBdr>
        <w:top w:val="none" w:sz="0" w:space="0" w:color="auto"/>
        <w:left w:val="none" w:sz="0" w:space="0" w:color="auto"/>
        <w:bottom w:val="none" w:sz="0" w:space="0" w:color="auto"/>
        <w:right w:val="none" w:sz="0" w:space="0" w:color="auto"/>
      </w:divBdr>
    </w:div>
    <w:div w:id="248393179">
      <w:bodyDiv w:val="1"/>
      <w:marLeft w:val="0"/>
      <w:marRight w:val="0"/>
      <w:marTop w:val="0"/>
      <w:marBottom w:val="0"/>
      <w:divBdr>
        <w:top w:val="none" w:sz="0" w:space="0" w:color="auto"/>
        <w:left w:val="none" w:sz="0" w:space="0" w:color="auto"/>
        <w:bottom w:val="none" w:sz="0" w:space="0" w:color="auto"/>
        <w:right w:val="none" w:sz="0" w:space="0" w:color="auto"/>
      </w:divBdr>
    </w:div>
    <w:div w:id="273362669">
      <w:bodyDiv w:val="1"/>
      <w:marLeft w:val="0"/>
      <w:marRight w:val="0"/>
      <w:marTop w:val="0"/>
      <w:marBottom w:val="0"/>
      <w:divBdr>
        <w:top w:val="none" w:sz="0" w:space="0" w:color="auto"/>
        <w:left w:val="none" w:sz="0" w:space="0" w:color="auto"/>
        <w:bottom w:val="none" w:sz="0" w:space="0" w:color="auto"/>
        <w:right w:val="none" w:sz="0" w:space="0" w:color="auto"/>
      </w:divBdr>
    </w:div>
    <w:div w:id="283466923">
      <w:bodyDiv w:val="1"/>
      <w:marLeft w:val="0"/>
      <w:marRight w:val="0"/>
      <w:marTop w:val="0"/>
      <w:marBottom w:val="0"/>
      <w:divBdr>
        <w:top w:val="none" w:sz="0" w:space="0" w:color="auto"/>
        <w:left w:val="none" w:sz="0" w:space="0" w:color="auto"/>
        <w:bottom w:val="none" w:sz="0" w:space="0" w:color="auto"/>
        <w:right w:val="none" w:sz="0" w:space="0" w:color="auto"/>
      </w:divBdr>
    </w:div>
    <w:div w:id="288316597">
      <w:bodyDiv w:val="1"/>
      <w:marLeft w:val="0"/>
      <w:marRight w:val="0"/>
      <w:marTop w:val="0"/>
      <w:marBottom w:val="0"/>
      <w:divBdr>
        <w:top w:val="none" w:sz="0" w:space="0" w:color="auto"/>
        <w:left w:val="none" w:sz="0" w:space="0" w:color="auto"/>
        <w:bottom w:val="none" w:sz="0" w:space="0" w:color="auto"/>
        <w:right w:val="none" w:sz="0" w:space="0" w:color="auto"/>
      </w:divBdr>
    </w:div>
    <w:div w:id="295768141">
      <w:bodyDiv w:val="1"/>
      <w:marLeft w:val="0"/>
      <w:marRight w:val="0"/>
      <w:marTop w:val="0"/>
      <w:marBottom w:val="0"/>
      <w:divBdr>
        <w:top w:val="none" w:sz="0" w:space="0" w:color="auto"/>
        <w:left w:val="none" w:sz="0" w:space="0" w:color="auto"/>
        <w:bottom w:val="none" w:sz="0" w:space="0" w:color="auto"/>
        <w:right w:val="none" w:sz="0" w:space="0" w:color="auto"/>
      </w:divBdr>
    </w:div>
    <w:div w:id="319968094">
      <w:bodyDiv w:val="1"/>
      <w:marLeft w:val="0"/>
      <w:marRight w:val="0"/>
      <w:marTop w:val="0"/>
      <w:marBottom w:val="0"/>
      <w:divBdr>
        <w:top w:val="none" w:sz="0" w:space="0" w:color="auto"/>
        <w:left w:val="none" w:sz="0" w:space="0" w:color="auto"/>
        <w:bottom w:val="none" w:sz="0" w:space="0" w:color="auto"/>
        <w:right w:val="none" w:sz="0" w:space="0" w:color="auto"/>
      </w:divBdr>
    </w:div>
    <w:div w:id="326323764">
      <w:bodyDiv w:val="1"/>
      <w:marLeft w:val="0"/>
      <w:marRight w:val="0"/>
      <w:marTop w:val="0"/>
      <w:marBottom w:val="0"/>
      <w:divBdr>
        <w:top w:val="none" w:sz="0" w:space="0" w:color="auto"/>
        <w:left w:val="none" w:sz="0" w:space="0" w:color="auto"/>
        <w:bottom w:val="none" w:sz="0" w:space="0" w:color="auto"/>
        <w:right w:val="none" w:sz="0" w:space="0" w:color="auto"/>
      </w:divBdr>
    </w:div>
    <w:div w:id="328950905">
      <w:bodyDiv w:val="1"/>
      <w:marLeft w:val="0"/>
      <w:marRight w:val="0"/>
      <w:marTop w:val="0"/>
      <w:marBottom w:val="0"/>
      <w:divBdr>
        <w:top w:val="none" w:sz="0" w:space="0" w:color="auto"/>
        <w:left w:val="none" w:sz="0" w:space="0" w:color="auto"/>
        <w:bottom w:val="none" w:sz="0" w:space="0" w:color="auto"/>
        <w:right w:val="none" w:sz="0" w:space="0" w:color="auto"/>
      </w:divBdr>
    </w:div>
    <w:div w:id="342243846">
      <w:bodyDiv w:val="1"/>
      <w:marLeft w:val="0"/>
      <w:marRight w:val="0"/>
      <w:marTop w:val="0"/>
      <w:marBottom w:val="0"/>
      <w:divBdr>
        <w:top w:val="none" w:sz="0" w:space="0" w:color="auto"/>
        <w:left w:val="none" w:sz="0" w:space="0" w:color="auto"/>
        <w:bottom w:val="none" w:sz="0" w:space="0" w:color="auto"/>
        <w:right w:val="none" w:sz="0" w:space="0" w:color="auto"/>
      </w:divBdr>
    </w:div>
    <w:div w:id="360014799">
      <w:bodyDiv w:val="1"/>
      <w:marLeft w:val="0"/>
      <w:marRight w:val="0"/>
      <w:marTop w:val="0"/>
      <w:marBottom w:val="0"/>
      <w:divBdr>
        <w:top w:val="none" w:sz="0" w:space="0" w:color="auto"/>
        <w:left w:val="none" w:sz="0" w:space="0" w:color="auto"/>
        <w:bottom w:val="none" w:sz="0" w:space="0" w:color="auto"/>
        <w:right w:val="none" w:sz="0" w:space="0" w:color="auto"/>
      </w:divBdr>
    </w:div>
    <w:div w:id="411045024">
      <w:bodyDiv w:val="1"/>
      <w:marLeft w:val="0"/>
      <w:marRight w:val="0"/>
      <w:marTop w:val="0"/>
      <w:marBottom w:val="0"/>
      <w:divBdr>
        <w:top w:val="none" w:sz="0" w:space="0" w:color="auto"/>
        <w:left w:val="none" w:sz="0" w:space="0" w:color="auto"/>
        <w:bottom w:val="none" w:sz="0" w:space="0" w:color="auto"/>
        <w:right w:val="none" w:sz="0" w:space="0" w:color="auto"/>
      </w:divBdr>
    </w:div>
    <w:div w:id="419331508">
      <w:bodyDiv w:val="1"/>
      <w:marLeft w:val="0"/>
      <w:marRight w:val="0"/>
      <w:marTop w:val="0"/>
      <w:marBottom w:val="0"/>
      <w:divBdr>
        <w:top w:val="none" w:sz="0" w:space="0" w:color="auto"/>
        <w:left w:val="none" w:sz="0" w:space="0" w:color="auto"/>
        <w:bottom w:val="none" w:sz="0" w:space="0" w:color="auto"/>
        <w:right w:val="none" w:sz="0" w:space="0" w:color="auto"/>
      </w:divBdr>
    </w:div>
    <w:div w:id="454982629">
      <w:bodyDiv w:val="1"/>
      <w:marLeft w:val="0"/>
      <w:marRight w:val="0"/>
      <w:marTop w:val="0"/>
      <w:marBottom w:val="0"/>
      <w:divBdr>
        <w:top w:val="none" w:sz="0" w:space="0" w:color="auto"/>
        <w:left w:val="none" w:sz="0" w:space="0" w:color="auto"/>
        <w:bottom w:val="none" w:sz="0" w:space="0" w:color="auto"/>
        <w:right w:val="none" w:sz="0" w:space="0" w:color="auto"/>
      </w:divBdr>
    </w:div>
    <w:div w:id="473761351">
      <w:bodyDiv w:val="1"/>
      <w:marLeft w:val="0"/>
      <w:marRight w:val="0"/>
      <w:marTop w:val="0"/>
      <w:marBottom w:val="0"/>
      <w:divBdr>
        <w:top w:val="none" w:sz="0" w:space="0" w:color="auto"/>
        <w:left w:val="none" w:sz="0" w:space="0" w:color="auto"/>
        <w:bottom w:val="none" w:sz="0" w:space="0" w:color="auto"/>
        <w:right w:val="none" w:sz="0" w:space="0" w:color="auto"/>
      </w:divBdr>
    </w:div>
    <w:div w:id="654652651">
      <w:bodyDiv w:val="1"/>
      <w:marLeft w:val="0"/>
      <w:marRight w:val="0"/>
      <w:marTop w:val="0"/>
      <w:marBottom w:val="0"/>
      <w:divBdr>
        <w:top w:val="none" w:sz="0" w:space="0" w:color="auto"/>
        <w:left w:val="none" w:sz="0" w:space="0" w:color="auto"/>
        <w:bottom w:val="none" w:sz="0" w:space="0" w:color="auto"/>
        <w:right w:val="none" w:sz="0" w:space="0" w:color="auto"/>
      </w:divBdr>
    </w:div>
    <w:div w:id="775636606">
      <w:bodyDiv w:val="1"/>
      <w:marLeft w:val="0"/>
      <w:marRight w:val="0"/>
      <w:marTop w:val="0"/>
      <w:marBottom w:val="0"/>
      <w:divBdr>
        <w:top w:val="none" w:sz="0" w:space="0" w:color="auto"/>
        <w:left w:val="none" w:sz="0" w:space="0" w:color="auto"/>
        <w:bottom w:val="none" w:sz="0" w:space="0" w:color="auto"/>
        <w:right w:val="none" w:sz="0" w:space="0" w:color="auto"/>
      </w:divBdr>
    </w:div>
    <w:div w:id="877469418">
      <w:bodyDiv w:val="1"/>
      <w:marLeft w:val="0"/>
      <w:marRight w:val="0"/>
      <w:marTop w:val="0"/>
      <w:marBottom w:val="0"/>
      <w:divBdr>
        <w:top w:val="none" w:sz="0" w:space="0" w:color="auto"/>
        <w:left w:val="none" w:sz="0" w:space="0" w:color="auto"/>
        <w:bottom w:val="none" w:sz="0" w:space="0" w:color="auto"/>
        <w:right w:val="none" w:sz="0" w:space="0" w:color="auto"/>
      </w:divBdr>
    </w:div>
    <w:div w:id="939028879">
      <w:bodyDiv w:val="1"/>
      <w:marLeft w:val="0"/>
      <w:marRight w:val="0"/>
      <w:marTop w:val="0"/>
      <w:marBottom w:val="0"/>
      <w:divBdr>
        <w:top w:val="none" w:sz="0" w:space="0" w:color="auto"/>
        <w:left w:val="none" w:sz="0" w:space="0" w:color="auto"/>
        <w:bottom w:val="none" w:sz="0" w:space="0" w:color="auto"/>
        <w:right w:val="none" w:sz="0" w:space="0" w:color="auto"/>
      </w:divBdr>
    </w:div>
    <w:div w:id="939408902">
      <w:bodyDiv w:val="1"/>
      <w:marLeft w:val="0"/>
      <w:marRight w:val="0"/>
      <w:marTop w:val="0"/>
      <w:marBottom w:val="0"/>
      <w:divBdr>
        <w:top w:val="none" w:sz="0" w:space="0" w:color="auto"/>
        <w:left w:val="none" w:sz="0" w:space="0" w:color="auto"/>
        <w:bottom w:val="none" w:sz="0" w:space="0" w:color="auto"/>
        <w:right w:val="none" w:sz="0" w:space="0" w:color="auto"/>
      </w:divBdr>
    </w:div>
    <w:div w:id="1057363748">
      <w:bodyDiv w:val="1"/>
      <w:marLeft w:val="0"/>
      <w:marRight w:val="0"/>
      <w:marTop w:val="0"/>
      <w:marBottom w:val="0"/>
      <w:divBdr>
        <w:top w:val="none" w:sz="0" w:space="0" w:color="auto"/>
        <w:left w:val="none" w:sz="0" w:space="0" w:color="auto"/>
        <w:bottom w:val="none" w:sz="0" w:space="0" w:color="auto"/>
        <w:right w:val="none" w:sz="0" w:space="0" w:color="auto"/>
      </w:divBdr>
    </w:div>
    <w:div w:id="1093891307">
      <w:bodyDiv w:val="1"/>
      <w:marLeft w:val="0"/>
      <w:marRight w:val="0"/>
      <w:marTop w:val="0"/>
      <w:marBottom w:val="0"/>
      <w:divBdr>
        <w:top w:val="none" w:sz="0" w:space="0" w:color="auto"/>
        <w:left w:val="none" w:sz="0" w:space="0" w:color="auto"/>
        <w:bottom w:val="none" w:sz="0" w:space="0" w:color="auto"/>
        <w:right w:val="none" w:sz="0" w:space="0" w:color="auto"/>
      </w:divBdr>
    </w:div>
    <w:div w:id="1128008117">
      <w:bodyDiv w:val="1"/>
      <w:marLeft w:val="0"/>
      <w:marRight w:val="0"/>
      <w:marTop w:val="0"/>
      <w:marBottom w:val="0"/>
      <w:divBdr>
        <w:top w:val="none" w:sz="0" w:space="0" w:color="auto"/>
        <w:left w:val="none" w:sz="0" w:space="0" w:color="auto"/>
        <w:bottom w:val="none" w:sz="0" w:space="0" w:color="auto"/>
        <w:right w:val="none" w:sz="0" w:space="0" w:color="auto"/>
      </w:divBdr>
    </w:div>
    <w:div w:id="1148788145">
      <w:bodyDiv w:val="1"/>
      <w:marLeft w:val="0"/>
      <w:marRight w:val="0"/>
      <w:marTop w:val="0"/>
      <w:marBottom w:val="0"/>
      <w:divBdr>
        <w:top w:val="none" w:sz="0" w:space="0" w:color="auto"/>
        <w:left w:val="none" w:sz="0" w:space="0" w:color="auto"/>
        <w:bottom w:val="none" w:sz="0" w:space="0" w:color="auto"/>
        <w:right w:val="none" w:sz="0" w:space="0" w:color="auto"/>
      </w:divBdr>
    </w:div>
    <w:div w:id="1178927881">
      <w:bodyDiv w:val="1"/>
      <w:marLeft w:val="0"/>
      <w:marRight w:val="0"/>
      <w:marTop w:val="0"/>
      <w:marBottom w:val="0"/>
      <w:divBdr>
        <w:top w:val="none" w:sz="0" w:space="0" w:color="auto"/>
        <w:left w:val="none" w:sz="0" w:space="0" w:color="auto"/>
        <w:bottom w:val="none" w:sz="0" w:space="0" w:color="auto"/>
        <w:right w:val="none" w:sz="0" w:space="0" w:color="auto"/>
      </w:divBdr>
    </w:div>
    <w:div w:id="1190608961">
      <w:bodyDiv w:val="1"/>
      <w:marLeft w:val="0"/>
      <w:marRight w:val="0"/>
      <w:marTop w:val="0"/>
      <w:marBottom w:val="0"/>
      <w:divBdr>
        <w:top w:val="none" w:sz="0" w:space="0" w:color="auto"/>
        <w:left w:val="none" w:sz="0" w:space="0" w:color="auto"/>
        <w:bottom w:val="none" w:sz="0" w:space="0" w:color="auto"/>
        <w:right w:val="none" w:sz="0" w:space="0" w:color="auto"/>
      </w:divBdr>
    </w:div>
    <w:div w:id="1252467351">
      <w:bodyDiv w:val="1"/>
      <w:marLeft w:val="0"/>
      <w:marRight w:val="0"/>
      <w:marTop w:val="0"/>
      <w:marBottom w:val="0"/>
      <w:divBdr>
        <w:top w:val="none" w:sz="0" w:space="0" w:color="auto"/>
        <w:left w:val="none" w:sz="0" w:space="0" w:color="auto"/>
        <w:bottom w:val="none" w:sz="0" w:space="0" w:color="auto"/>
        <w:right w:val="none" w:sz="0" w:space="0" w:color="auto"/>
      </w:divBdr>
    </w:div>
    <w:div w:id="1305281277">
      <w:bodyDiv w:val="1"/>
      <w:marLeft w:val="0"/>
      <w:marRight w:val="0"/>
      <w:marTop w:val="0"/>
      <w:marBottom w:val="0"/>
      <w:divBdr>
        <w:top w:val="none" w:sz="0" w:space="0" w:color="auto"/>
        <w:left w:val="none" w:sz="0" w:space="0" w:color="auto"/>
        <w:bottom w:val="none" w:sz="0" w:space="0" w:color="auto"/>
        <w:right w:val="none" w:sz="0" w:space="0" w:color="auto"/>
      </w:divBdr>
    </w:div>
    <w:div w:id="1322468861">
      <w:bodyDiv w:val="1"/>
      <w:marLeft w:val="0"/>
      <w:marRight w:val="0"/>
      <w:marTop w:val="0"/>
      <w:marBottom w:val="0"/>
      <w:divBdr>
        <w:top w:val="none" w:sz="0" w:space="0" w:color="auto"/>
        <w:left w:val="none" w:sz="0" w:space="0" w:color="auto"/>
        <w:bottom w:val="none" w:sz="0" w:space="0" w:color="auto"/>
        <w:right w:val="none" w:sz="0" w:space="0" w:color="auto"/>
      </w:divBdr>
    </w:div>
    <w:div w:id="1385984356">
      <w:bodyDiv w:val="1"/>
      <w:marLeft w:val="0"/>
      <w:marRight w:val="0"/>
      <w:marTop w:val="0"/>
      <w:marBottom w:val="0"/>
      <w:divBdr>
        <w:top w:val="none" w:sz="0" w:space="0" w:color="auto"/>
        <w:left w:val="none" w:sz="0" w:space="0" w:color="auto"/>
        <w:bottom w:val="none" w:sz="0" w:space="0" w:color="auto"/>
        <w:right w:val="none" w:sz="0" w:space="0" w:color="auto"/>
      </w:divBdr>
    </w:div>
    <w:div w:id="1394348603">
      <w:bodyDiv w:val="1"/>
      <w:marLeft w:val="0"/>
      <w:marRight w:val="0"/>
      <w:marTop w:val="0"/>
      <w:marBottom w:val="0"/>
      <w:divBdr>
        <w:top w:val="none" w:sz="0" w:space="0" w:color="auto"/>
        <w:left w:val="none" w:sz="0" w:space="0" w:color="auto"/>
        <w:bottom w:val="none" w:sz="0" w:space="0" w:color="auto"/>
        <w:right w:val="none" w:sz="0" w:space="0" w:color="auto"/>
      </w:divBdr>
    </w:div>
    <w:div w:id="1408922647">
      <w:bodyDiv w:val="1"/>
      <w:marLeft w:val="0"/>
      <w:marRight w:val="0"/>
      <w:marTop w:val="0"/>
      <w:marBottom w:val="0"/>
      <w:divBdr>
        <w:top w:val="none" w:sz="0" w:space="0" w:color="auto"/>
        <w:left w:val="none" w:sz="0" w:space="0" w:color="auto"/>
        <w:bottom w:val="none" w:sz="0" w:space="0" w:color="auto"/>
        <w:right w:val="none" w:sz="0" w:space="0" w:color="auto"/>
      </w:divBdr>
    </w:div>
    <w:div w:id="1419448211">
      <w:bodyDiv w:val="1"/>
      <w:marLeft w:val="0"/>
      <w:marRight w:val="0"/>
      <w:marTop w:val="0"/>
      <w:marBottom w:val="0"/>
      <w:divBdr>
        <w:top w:val="none" w:sz="0" w:space="0" w:color="auto"/>
        <w:left w:val="none" w:sz="0" w:space="0" w:color="auto"/>
        <w:bottom w:val="none" w:sz="0" w:space="0" w:color="auto"/>
        <w:right w:val="none" w:sz="0" w:space="0" w:color="auto"/>
      </w:divBdr>
    </w:div>
    <w:div w:id="1454052434">
      <w:bodyDiv w:val="1"/>
      <w:marLeft w:val="0"/>
      <w:marRight w:val="0"/>
      <w:marTop w:val="0"/>
      <w:marBottom w:val="0"/>
      <w:divBdr>
        <w:top w:val="none" w:sz="0" w:space="0" w:color="auto"/>
        <w:left w:val="none" w:sz="0" w:space="0" w:color="auto"/>
        <w:bottom w:val="none" w:sz="0" w:space="0" w:color="auto"/>
        <w:right w:val="none" w:sz="0" w:space="0" w:color="auto"/>
      </w:divBdr>
    </w:div>
    <w:div w:id="1586454667">
      <w:bodyDiv w:val="1"/>
      <w:marLeft w:val="0"/>
      <w:marRight w:val="0"/>
      <w:marTop w:val="0"/>
      <w:marBottom w:val="0"/>
      <w:divBdr>
        <w:top w:val="none" w:sz="0" w:space="0" w:color="auto"/>
        <w:left w:val="none" w:sz="0" w:space="0" w:color="auto"/>
        <w:bottom w:val="none" w:sz="0" w:space="0" w:color="auto"/>
        <w:right w:val="none" w:sz="0" w:space="0" w:color="auto"/>
      </w:divBdr>
    </w:div>
    <w:div w:id="1629161774">
      <w:bodyDiv w:val="1"/>
      <w:marLeft w:val="0"/>
      <w:marRight w:val="0"/>
      <w:marTop w:val="0"/>
      <w:marBottom w:val="0"/>
      <w:divBdr>
        <w:top w:val="none" w:sz="0" w:space="0" w:color="auto"/>
        <w:left w:val="none" w:sz="0" w:space="0" w:color="auto"/>
        <w:bottom w:val="none" w:sz="0" w:space="0" w:color="auto"/>
        <w:right w:val="none" w:sz="0" w:space="0" w:color="auto"/>
      </w:divBdr>
    </w:div>
    <w:div w:id="1717926342">
      <w:bodyDiv w:val="1"/>
      <w:marLeft w:val="0"/>
      <w:marRight w:val="0"/>
      <w:marTop w:val="0"/>
      <w:marBottom w:val="0"/>
      <w:divBdr>
        <w:top w:val="none" w:sz="0" w:space="0" w:color="auto"/>
        <w:left w:val="none" w:sz="0" w:space="0" w:color="auto"/>
        <w:bottom w:val="none" w:sz="0" w:space="0" w:color="auto"/>
        <w:right w:val="none" w:sz="0" w:space="0" w:color="auto"/>
      </w:divBdr>
    </w:div>
    <w:div w:id="1744329040">
      <w:bodyDiv w:val="1"/>
      <w:marLeft w:val="0"/>
      <w:marRight w:val="0"/>
      <w:marTop w:val="0"/>
      <w:marBottom w:val="0"/>
      <w:divBdr>
        <w:top w:val="none" w:sz="0" w:space="0" w:color="auto"/>
        <w:left w:val="none" w:sz="0" w:space="0" w:color="auto"/>
        <w:bottom w:val="none" w:sz="0" w:space="0" w:color="auto"/>
        <w:right w:val="none" w:sz="0" w:space="0" w:color="auto"/>
      </w:divBdr>
    </w:div>
    <w:div w:id="1789621058">
      <w:bodyDiv w:val="1"/>
      <w:marLeft w:val="0"/>
      <w:marRight w:val="0"/>
      <w:marTop w:val="0"/>
      <w:marBottom w:val="0"/>
      <w:divBdr>
        <w:top w:val="none" w:sz="0" w:space="0" w:color="auto"/>
        <w:left w:val="none" w:sz="0" w:space="0" w:color="auto"/>
        <w:bottom w:val="none" w:sz="0" w:space="0" w:color="auto"/>
        <w:right w:val="none" w:sz="0" w:space="0" w:color="auto"/>
      </w:divBdr>
    </w:div>
    <w:div w:id="1912694469">
      <w:bodyDiv w:val="1"/>
      <w:marLeft w:val="0"/>
      <w:marRight w:val="0"/>
      <w:marTop w:val="0"/>
      <w:marBottom w:val="0"/>
      <w:divBdr>
        <w:top w:val="none" w:sz="0" w:space="0" w:color="auto"/>
        <w:left w:val="none" w:sz="0" w:space="0" w:color="auto"/>
        <w:bottom w:val="none" w:sz="0" w:space="0" w:color="auto"/>
        <w:right w:val="none" w:sz="0" w:space="0" w:color="auto"/>
      </w:divBdr>
    </w:div>
    <w:div w:id="1945573053">
      <w:bodyDiv w:val="1"/>
      <w:marLeft w:val="0"/>
      <w:marRight w:val="0"/>
      <w:marTop w:val="0"/>
      <w:marBottom w:val="0"/>
      <w:divBdr>
        <w:top w:val="none" w:sz="0" w:space="0" w:color="auto"/>
        <w:left w:val="none" w:sz="0" w:space="0" w:color="auto"/>
        <w:bottom w:val="none" w:sz="0" w:space="0" w:color="auto"/>
        <w:right w:val="none" w:sz="0" w:space="0" w:color="auto"/>
      </w:divBdr>
    </w:div>
    <w:div w:id="1949003926">
      <w:bodyDiv w:val="1"/>
      <w:marLeft w:val="0"/>
      <w:marRight w:val="0"/>
      <w:marTop w:val="0"/>
      <w:marBottom w:val="0"/>
      <w:divBdr>
        <w:top w:val="none" w:sz="0" w:space="0" w:color="auto"/>
        <w:left w:val="none" w:sz="0" w:space="0" w:color="auto"/>
        <w:bottom w:val="none" w:sz="0" w:space="0" w:color="auto"/>
        <w:right w:val="none" w:sz="0" w:space="0" w:color="auto"/>
      </w:divBdr>
    </w:div>
    <w:div w:id="1985772093">
      <w:bodyDiv w:val="1"/>
      <w:marLeft w:val="0"/>
      <w:marRight w:val="0"/>
      <w:marTop w:val="0"/>
      <w:marBottom w:val="0"/>
      <w:divBdr>
        <w:top w:val="none" w:sz="0" w:space="0" w:color="auto"/>
        <w:left w:val="none" w:sz="0" w:space="0" w:color="auto"/>
        <w:bottom w:val="none" w:sz="0" w:space="0" w:color="auto"/>
        <w:right w:val="none" w:sz="0" w:space="0" w:color="auto"/>
      </w:divBdr>
    </w:div>
    <w:div w:id="20048897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1449</Words>
  <Characters>7971</Characters>
  <Application>Microsoft Office Word</Application>
  <DocSecurity>0</DocSecurity>
  <Lines>66</Lines>
  <Paragraphs>18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9402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2</cp:revision>
  <dcterms:created xsi:type="dcterms:W3CDTF">2017-01-24T23:21:00Z</dcterms:created>
  <dcterms:modified xsi:type="dcterms:W3CDTF">2017-01-24T23:21:00Z</dcterms:modified>
</cp:coreProperties>
</file>